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148" w:rsidRDefault="006A1E9B">
      <w:pPr>
        <w:pStyle w:val="a5"/>
        <w:spacing w:line="525" w:lineRule="atLeast"/>
        <w:ind w:firstLine="225"/>
        <w:jc w:val="center"/>
      </w:pPr>
      <w:r>
        <w:rPr>
          <w:rStyle w:val="a6"/>
          <w:rFonts w:hint="eastAsia"/>
        </w:rPr>
        <w:t>项目支出绩效自评报告</w:t>
      </w:r>
    </w:p>
    <w:p w:rsidR="005C2148" w:rsidRDefault="005C2148">
      <w:pPr>
        <w:pStyle w:val="a5"/>
        <w:spacing w:line="525" w:lineRule="atLeast"/>
      </w:pPr>
    </w:p>
    <w:p w:rsidR="005C2148" w:rsidRDefault="006A1E9B">
      <w:pPr>
        <w:pStyle w:val="a5"/>
        <w:spacing w:line="525" w:lineRule="atLeast"/>
        <w:ind w:firstLine="645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一、项目概况</w:t>
      </w:r>
      <w:r>
        <w:rPr>
          <w:rFonts w:ascii="仿宋" w:eastAsia="仿宋" w:hAnsi="仿宋" w:cs="仿宋" w:hint="eastAsia"/>
        </w:rPr>
        <w:t>    </w:t>
      </w:r>
    </w:p>
    <w:p w:rsidR="005C2148" w:rsidRDefault="006A1E9B">
      <w:pPr>
        <w:pStyle w:val="a5"/>
        <w:spacing w:line="525" w:lineRule="atLeast"/>
        <w:ind w:firstLine="645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（一）项目基本情况：</w:t>
      </w:r>
    </w:p>
    <w:p w:rsidR="005C2148" w:rsidRDefault="006A1E9B">
      <w:pPr>
        <w:pStyle w:val="a5"/>
        <w:spacing w:line="525" w:lineRule="atLeast"/>
        <w:ind w:firstLine="645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项目名称：海南省民族技工学校教学智慧黑板设备采购项目</w:t>
      </w:r>
    </w:p>
    <w:p w:rsidR="005C2148" w:rsidRDefault="006A1E9B">
      <w:pPr>
        <w:pStyle w:val="a5"/>
        <w:spacing w:line="525" w:lineRule="atLeast"/>
        <w:ind w:firstLine="645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项目基本情况：</w:t>
      </w:r>
    </w:p>
    <w:p w:rsidR="005C2148" w:rsidRDefault="006A1E9B">
      <w:pPr>
        <w:pStyle w:val="a5"/>
        <w:spacing w:before="0" w:beforeAutospacing="0" w:after="0" w:afterAutospacing="0" w:line="365" w:lineRule="atLeast"/>
        <w:ind w:firstLine="646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86</w:t>
      </w:r>
      <w:r>
        <w:rPr>
          <w:rFonts w:ascii="仿宋" w:eastAsia="仿宋" w:hAnsi="仿宋" w:cs="仿宋" w:hint="eastAsia"/>
          <w:sz w:val="28"/>
          <w:szCs w:val="28"/>
        </w:rPr>
        <w:t>寸智慧黑板，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品牌型号：鸿合</w:t>
      </w:r>
      <w:r>
        <w:rPr>
          <w:rFonts w:ascii="仿宋" w:eastAsia="仿宋" w:hAnsi="仿宋" w:cs="仿宋" w:hint="eastAsia"/>
          <w:sz w:val="28"/>
          <w:szCs w:val="28"/>
        </w:rPr>
        <w:t>HB-H831D</w:t>
      </w:r>
    </w:p>
    <w:p w:rsidR="005C2148" w:rsidRDefault="006A1E9B">
      <w:pPr>
        <w:pStyle w:val="a5"/>
        <w:numPr>
          <w:ilvl w:val="0"/>
          <w:numId w:val="1"/>
        </w:numPr>
        <w:spacing w:before="0" w:beforeAutospacing="0" w:after="0" w:afterAutospacing="0" w:line="425" w:lineRule="atLeast"/>
        <w:ind w:firstLine="646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拔插式电脑，品牌型号：鸿合</w:t>
      </w:r>
      <w:r>
        <w:rPr>
          <w:rFonts w:ascii="仿宋" w:eastAsia="仿宋" w:hAnsi="仿宋" w:cs="仿宋" w:hint="eastAsia"/>
          <w:sz w:val="28"/>
          <w:szCs w:val="28"/>
        </w:rPr>
        <w:t>HO-5222HS</w:t>
      </w:r>
    </w:p>
    <w:p w:rsidR="005C2148" w:rsidRDefault="006A1E9B">
      <w:pPr>
        <w:pStyle w:val="a5"/>
        <w:numPr>
          <w:ilvl w:val="0"/>
          <w:numId w:val="1"/>
        </w:numPr>
        <w:spacing w:line="525" w:lineRule="atLeast"/>
        <w:ind w:firstLine="645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教学互动平台，品牌型号：鸿合П</w:t>
      </w:r>
      <w:r>
        <w:rPr>
          <w:rFonts w:ascii="仿宋" w:eastAsia="仿宋" w:hAnsi="仿宋" w:cs="仿宋" w:hint="eastAsia"/>
          <w:sz w:val="28"/>
          <w:szCs w:val="28"/>
        </w:rPr>
        <w:t>6</w:t>
      </w:r>
    </w:p>
    <w:p w:rsidR="005C2148" w:rsidRDefault="006A1E9B">
      <w:pPr>
        <w:pStyle w:val="a5"/>
        <w:numPr>
          <w:ilvl w:val="0"/>
          <w:numId w:val="1"/>
        </w:numPr>
        <w:spacing w:line="525" w:lineRule="atLeast"/>
        <w:ind w:firstLine="645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集控管理平台，品牌型号：鸿合集控管理平台</w:t>
      </w:r>
      <w:r>
        <w:rPr>
          <w:rFonts w:ascii="仿宋" w:eastAsia="仿宋" w:hAnsi="仿宋" w:cs="仿宋" w:hint="eastAsia"/>
          <w:sz w:val="28"/>
          <w:szCs w:val="28"/>
        </w:rPr>
        <w:t>V6.0</w:t>
      </w:r>
    </w:p>
    <w:p w:rsidR="005C2148" w:rsidRDefault="006A1E9B">
      <w:pPr>
        <w:pStyle w:val="a5"/>
        <w:numPr>
          <w:ilvl w:val="0"/>
          <w:numId w:val="1"/>
        </w:numPr>
        <w:spacing w:line="525" w:lineRule="atLeast"/>
        <w:ind w:firstLine="645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视频展台，品牌型号：鸿合</w:t>
      </w:r>
      <w:r>
        <w:rPr>
          <w:rFonts w:ascii="仿宋" w:eastAsia="仿宋" w:hAnsi="仿宋" w:cs="仿宋" w:hint="eastAsia"/>
          <w:sz w:val="28"/>
          <w:szCs w:val="28"/>
        </w:rPr>
        <w:t>HZ-G7C</w:t>
      </w:r>
    </w:p>
    <w:p w:rsidR="005C2148" w:rsidRDefault="006A1E9B">
      <w:pPr>
        <w:pStyle w:val="a5"/>
        <w:numPr>
          <w:ilvl w:val="0"/>
          <w:numId w:val="1"/>
        </w:numPr>
        <w:spacing w:line="525" w:lineRule="atLeast"/>
        <w:ind w:firstLine="645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钢制讲台，品牌型号：恒睿</w:t>
      </w:r>
      <w:r>
        <w:rPr>
          <w:rFonts w:ascii="仿宋" w:eastAsia="仿宋" w:hAnsi="仿宋" w:cs="仿宋" w:hint="eastAsia"/>
          <w:sz w:val="28"/>
          <w:szCs w:val="28"/>
        </w:rPr>
        <w:t>HR-GMO1</w:t>
      </w:r>
    </w:p>
    <w:p w:rsidR="005C2148" w:rsidRDefault="006A1E9B">
      <w:pPr>
        <w:pStyle w:val="a5"/>
        <w:numPr>
          <w:ilvl w:val="0"/>
          <w:numId w:val="1"/>
        </w:numPr>
        <w:spacing w:line="525" w:lineRule="atLeast"/>
        <w:ind w:firstLine="645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音响，品牌型号：谷尔</w:t>
      </w:r>
      <w:r>
        <w:rPr>
          <w:rFonts w:ascii="仿宋" w:eastAsia="仿宋" w:hAnsi="仿宋" w:cs="仿宋" w:hint="eastAsia"/>
          <w:sz w:val="28"/>
          <w:szCs w:val="28"/>
        </w:rPr>
        <w:t>G-920B</w:t>
      </w:r>
    </w:p>
    <w:p w:rsidR="005C2148" w:rsidRDefault="006A1E9B">
      <w:pPr>
        <w:pStyle w:val="a5"/>
        <w:ind w:firstLine="64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项目绩效目标：</w:t>
      </w:r>
    </w:p>
    <w:p w:rsidR="005C2148" w:rsidRDefault="006A1E9B">
      <w:pPr>
        <w:pStyle w:val="a5"/>
        <w:ind w:firstLine="64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（</w:t>
      </w:r>
      <w:r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/>
          <w:sz w:val="28"/>
          <w:szCs w:val="28"/>
        </w:rPr>
        <w:t>）质量目标：良好：按方案要求及日常使用要求完成项目建设</w:t>
      </w:r>
    </w:p>
    <w:p w:rsidR="005C2148" w:rsidRDefault="006A1E9B">
      <w:pPr>
        <w:pStyle w:val="a5"/>
        <w:ind w:firstLine="64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（</w:t>
      </w:r>
      <w:r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/>
          <w:sz w:val="28"/>
          <w:szCs w:val="28"/>
        </w:rPr>
        <w:t>）成本目标：本项目投资金额不超过</w:t>
      </w:r>
      <w:r>
        <w:rPr>
          <w:rFonts w:ascii="仿宋" w:eastAsia="仿宋" w:hAnsi="仿宋" w:hint="eastAsia"/>
          <w:sz w:val="28"/>
          <w:szCs w:val="28"/>
        </w:rPr>
        <w:t>2466000</w:t>
      </w:r>
      <w:r>
        <w:rPr>
          <w:rFonts w:ascii="仿宋" w:eastAsia="仿宋" w:hAnsi="仿宋" w:hint="eastAsia"/>
          <w:sz w:val="28"/>
          <w:szCs w:val="28"/>
        </w:rPr>
        <w:t>.00</w:t>
      </w:r>
    </w:p>
    <w:p w:rsidR="005C2148" w:rsidRDefault="006A1E9B">
      <w:pPr>
        <w:pStyle w:val="a5"/>
        <w:ind w:firstLine="64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（</w:t>
      </w:r>
      <w:r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/>
          <w:sz w:val="28"/>
          <w:szCs w:val="28"/>
        </w:rPr>
        <w:t>）时效目标：合同签订后</w:t>
      </w:r>
      <w:r>
        <w:rPr>
          <w:rFonts w:ascii="仿宋" w:eastAsia="仿宋" w:hAnsi="仿宋"/>
          <w:sz w:val="28"/>
          <w:szCs w:val="28"/>
        </w:rPr>
        <w:t>30</w:t>
      </w:r>
      <w:r>
        <w:rPr>
          <w:rFonts w:ascii="仿宋" w:eastAsia="仿宋" w:hAnsi="仿宋"/>
          <w:sz w:val="28"/>
          <w:szCs w:val="28"/>
        </w:rPr>
        <w:t>天内</w:t>
      </w:r>
    </w:p>
    <w:p w:rsidR="005C2148" w:rsidRDefault="006A1E9B">
      <w:pPr>
        <w:pStyle w:val="a5"/>
        <w:ind w:firstLine="64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项目效益目标：</w:t>
      </w:r>
      <w:r>
        <w:rPr>
          <w:rFonts w:ascii="仿宋" w:eastAsia="仿宋" w:hAnsi="仿宋" w:hint="eastAsia"/>
          <w:sz w:val="28"/>
          <w:szCs w:val="28"/>
        </w:rPr>
        <w:t>提升学校多媒体教学水平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满足日常教学需要。</w:t>
      </w:r>
    </w:p>
    <w:p w:rsidR="005C2148" w:rsidRDefault="006A1E9B">
      <w:pPr>
        <w:pStyle w:val="a5"/>
        <w:spacing w:line="525" w:lineRule="atLeast"/>
        <w:ind w:firstLine="645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立项情况</w:t>
      </w:r>
      <w:r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经学校党政联席会议讨论研究进行项目立项建设，首先提供《海南省民族技工学校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教学智慧黑板设备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采购项目》清单给第三方进行预算编，报主管部门组织评审，然后根据主管部门评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lastRenderedPageBreak/>
        <w:t>审批复及资金下达情况进行招投标。项目预算资金：</w:t>
      </w:r>
      <w:r>
        <w:rPr>
          <w:rFonts w:ascii="仿宋" w:eastAsia="仿宋" w:hAnsi="仿宋" w:hint="eastAsia"/>
          <w:sz w:val="28"/>
          <w:szCs w:val="28"/>
        </w:rPr>
        <w:t>2466000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.00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元，经预算评审后项目审定预算金额为：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2296000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.00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元。</w:t>
      </w:r>
    </w:p>
    <w:p w:rsidR="005C2148" w:rsidRDefault="006A1E9B">
      <w:pPr>
        <w:pStyle w:val="a5"/>
        <w:spacing w:line="525" w:lineRule="atLeast"/>
        <w:ind w:firstLine="64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预算单位</w:t>
      </w:r>
      <w:r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海南明川项目管理有限公司</w:t>
      </w:r>
      <w:r>
        <w:rPr>
          <w:rFonts w:asciiTheme="minorEastAsia" w:eastAsia="仿宋" w:hAnsiTheme="minorEastAsia"/>
          <w:sz w:val="28"/>
          <w:szCs w:val="28"/>
        </w:rPr>
        <w:t> </w:t>
      </w:r>
      <w:r>
        <w:rPr>
          <w:rFonts w:ascii="仿宋" w:eastAsia="仿宋" w:hAnsi="仿宋"/>
          <w:sz w:val="28"/>
          <w:szCs w:val="28"/>
        </w:rPr>
        <w:t>省民族技工学校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/>
          <w:sz w:val="28"/>
          <w:szCs w:val="28"/>
        </w:rPr>
        <w:t>的项目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教学智慧黑板设备</w:t>
      </w:r>
      <w:r>
        <w:rPr>
          <w:rFonts w:ascii="仿宋" w:eastAsia="仿宋" w:hAnsi="仿宋"/>
          <w:sz w:val="28"/>
          <w:szCs w:val="28"/>
        </w:rPr>
        <w:t>采购项目</w:t>
      </w:r>
      <w:r>
        <w:rPr>
          <w:rFonts w:ascii="仿宋" w:eastAsia="仿宋" w:hAnsi="仿宋" w:hint="eastAsia"/>
          <w:sz w:val="28"/>
          <w:szCs w:val="28"/>
        </w:rPr>
        <w:t>属于部门项目</w:t>
      </w:r>
    </w:p>
    <w:p w:rsidR="005C2148" w:rsidRDefault="006A1E9B">
      <w:pPr>
        <w:pStyle w:val="a5"/>
        <w:spacing w:line="525" w:lineRule="atLeast"/>
        <w:ind w:firstLine="64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主管部门为省教育厅</w:t>
      </w:r>
    </w:p>
    <w:p w:rsidR="005C2148" w:rsidRDefault="006A1E9B">
      <w:pPr>
        <w:pStyle w:val="a5"/>
        <w:spacing w:line="525" w:lineRule="atLeast"/>
        <w:ind w:firstLine="645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/>
          <w:color w:val="000000" w:themeColor="text1"/>
          <w:sz w:val="28"/>
          <w:szCs w:val="28"/>
        </w:rPr>
        <w:t>项目负责人为：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郭教业</w:t>
      </w:r>
    </w:p>
    <w:p w:rsidR="005C2148" w:rsidRDefault="006A1E9B">
      <w:pPr>
        <w:pStyle w:val="a5"/>
        <w:spacing w:line="525" w:lineRule="atLeast"/>
        <w:ind w:firstLine="645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/>
          <w:color w:val="000000" w:themeColor="text1"/>
          <w:sz w:val="28"/>
          <w:szCs w:val="28"/>
        </w:rPr>
        <w:t>联系电话：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18689768689</w:t>
      </w:r>
    </w:p>
    <w:p w:rsidR="005C2148" w:rsidRDefault="006A1E9B">
      <w:pPr>
        <w:pStyle w:val="a5"/>
        <w:spacing w:line="525" w:lineRule="atLeast"/>
        <w:ind w:firstLine="64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项目概述如下：更换学校教室</w:t>
      </w:r>
      <w:r>
        <w:rPr>
          <w:rFonts w:ascii="仿宋" w:eastAsia="仿宋" w:hAnsi="仿宋" w:hint="eastAsia"/>
          <w:sz w:val="28"/>
          <w:szCs w:val="28"/>
        </w:rPr>
        <w:t>多媒体设备，提升我校信息化教学水平。</w:t>
      </w:r>
      <w:r>
        <w:rPr>
          <w:rFonts w:asciiTheme="minorEastAsia" w:eastAsia="仿宋" w:hAnsiTheme="minorEastAsia"/>
          <w:sz w:val="28"/>
          <w:szCs w:val="28"/>
        </w:rPr>
        <w:t> </w:t>
      </w:r>
    </w:p>
    <w:p w:rsidR="005C2148" w:rsidRDefault="005C2148">
      <w:pPr>
        <w:pStyle w:val="a5"/>
        <w:spacing w:line="525" w:lineRule="atLeast"/>
      </w:pPr>
    </w:p>
    <w:p w:rsidR="005C2148" w:rsidRDefault="006A1E9B">
      <w:pPr>
        <w:pStyle w:val="a5"/>
        <w:spacing w:line="525" w:lineRule="atLeast"/>
        <w:ind w:firstLine="645"/>
      </w:pPr>
      <w:r>
        <w:t>（二）项目年度预算绩效目标和绩效指标设定情况</w:t>
      </w:r>
      <w:r>
        <w:t xml:space="preserve">  </w:t>
      </w:r>
    </w:p>
    <w:p w:rsidR="005C2148" w:rsidRDefault="006A1E9B">
      <w:pPr>
        <w:pStyle w:val="a5"/>
        <w:spacing w:line="525" w:lineRule="atLeast"/>
        <w:ind w:firstLine="645"/>
      </w:pPr>
      <w:r>
        <w:t>（包括预期总目标及阶段性目标，衡量绩效目标实现程度的评价指标、标准等）</w:t>
      </w:r>
    </w:p>
    <w:p w:rsidR="005C2148" w:rsidRDefault="006A1E9B">
      <w:pPr>
        <w:pStyle w:val="a5"/>
        <w:spacing w:line="525" w:lineRule="atLeast"/>
        <w:ind w:firstLine="645"/>
      </w:pPr>
      <w:r>
        <w:t>总体目标：</w:t>
      </w:r>
      <w:r>
        <w:rPr>
          <w:rFonts w:ascii="仿宋" w:eastAsia="仿宋" w:hAnsi="仿宋"/>
          <w:sz w:val="28"/>
          <w:szCs w:val="28"/>
        </w:rPr>
        <w:t>为更好落实省教育厅等相关文件精神，严格按照中等职业学校建设标准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从根本上解决我校教室多媒体设备严重老化和落后的问题</w:t>
      </w:r>
      <w:r>
        <w:rPr>
          <w:rFonts w:ascii="仿宋" w:eastAsia="仿宋" w:hAnsi="仿宋"/>
          <w:sz w:val="28"/>
          <w:szCs w:val="28"/>
        </w:rPr>
        <w:t>。</w:t>
      </w:r>
    </w:p>
    <w:p w:rsidR="005C2148" w:rsidRDefault="006A1E9B">
      <w:pPr>
        <w:pStyle w:val="a5"/>
        <w:spacing w:line="525" w:lineRule="atLeast"/>
        <w:ind w:firstLine="645"/>
      </w:pPr>
      <w:r>
        <w:t>2024</w:t>
      </w:r>
      <w:r>
        <w:t>年年度目标是</w:t>
      </w:r>
      <w:r>
        <w:rPr>
          <w:rFonts w:ascii="仿宋" w:eastAsia="仿宋" w:hAnsi="仿宋"/>
          <w:sz w:val="28"/>
          <w:szCs w:val="28"/>
        </w:rPr>
        <w:t>为更好落实省教育厅等相关文件精神，严格按照中等职业学校建设标准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从根本上解决我校教室多媒体设备严重老化和落后的问题</w:t>
      </w:r>
      <w:r>
        <w:rPr>
          <w:rFonts w:ascii="仿宋" w:eastAsia="仿宋" w:hAnsi="仿宋"/>
          <w:sz w:val="28"/>
          <w:szCs w:val="28"/>
        </w:rPr>
        <w:t>。</w:t>
      </w:r>
    </w:p>
    <w:p w:rsidR="005C2148" w:rsidRDefault="006A1E9B">
      <w:pPr>
        <w:pStyle w:val="a5"/>
        <w:spacing w:line="525" w:lineRule="atLeast"/>
        <w:ind w:firstLine="645"/>
      </w:pPr>
      <w:r>
        <w:t>当年年度目标完成情况：</w:t>
      </w:r>
      <w:r>
        <w:rPr>
          <w:rFonts w:hint="eastAsia"/>
        </w:rPr>
        <w:t>中标方按时保质保量完成供货，验收合格。</w:t>
      </w:r>
    </w:p>
    <w:p w:rsidR="005C2148" w:rsidRDefault="006A1E9B">
      <w:pPr>
        <w:pStyle w:val="a5"/>
        <w:spacing w:line="525" w:lineRule="atLeast"/>
        <w:ind w:firstLine="645"/>
      </w:pPr>
      <w:r>
        <w:lastRenderedPageBreak/>
        <w:t>二、项目决策及资金使用管理情况</w:t>
      </w:r>
    </w:p>
    <w:p w:rsidR="005C2148" w:rsidRDefault="006A1E9B">
      <w:pPr>
        <w:pStyle w:val="a5"/>
        <w:spacing w:line="525" w:lineRule="atLeast"/>
        <w:ind w:firstLine="645"/>
      </w:pPr>
      <w:r>
        <w:t>（一）项目决策情况（包括决策过程和结果）</w:t>
      </w:r>
    </w:p>
    <w:p w:rsidR="005C2148" w:rsidRDefault="006A1E9B">
      <w:pPr>
        <w:pStyle w:val="a5"/>
        <w:spacing w:line="525" w:lineRule="atLeast"/>
        <w:ind w:firstLine="645"/>
      </w:pPr>
      <w:r>
        <w:t>（二）项目资金（包括财政资金、自筹资金等）安排落实、总投入等情况</w:t>
      </w:r>
    </w:p>
    <w:p w:rsidR="005C2148" w:rsidRDefault="006A1E9B">
      <w:pPr>
        <w:pStyle w:val="a5"/>
        <w:spacing w:line="525" w:lineRule="atLeast"/>
        <w:ind w:firstLine="645"/>
      </w:pPr>
      <w:r>
        <w:t>预算情况如下：</w:t>
      </w:r>
    </w:p>
    <w:p w:rsidR="005C2148" w:rsidRDefault="006A1E9B">
      <w:pPr>
        <w:pStyle w:val="a5"/>
        <w:spacing w:line="525" w:lineRule="atLeast"/>
        <w:ind w:firstLine="165"/>
      </w:pPr>
      <w:r>
        <w:rPr>
          <w:rFonts w:ascii="楷体_GB2312" w:eastAsia="楷体_GB2312" w:hint="eastAsia"/>
          <w:sz w:val="32"/>
          <w:szCs w:val="32"/>
        </w:rPr>
        <w:t>资金总额</w:t>
      </w:r>
      <w:r>
        <w:rPr>
          <w:rFonts w:ascii="楷体_GB2312" w:eastAsia="楷体_GB2312" w:hint="eastAsia"/>
          <w:sz w:val="32"/>
          <w:szCs w:val="32"/>
        </w:rPr>
        <w:t>-</w:t>
      </w:r>
      <w:r>
        <w:rPr>
          <w:rFonts w:ascii="楷体_GB2312" w:eastAsia="楷体_GB2312" w:hint="eastAsia"/>
          <w:sz w:val="32"/>
          <w:szCs w:val="32"/>
        </w:rPr>
        <w:t>年初预算数</w:t>
      </w:r>
      <w:r>
        <w:rPr>
          <w:rFonts w:ascii="楷体_GB2312" w:eastAsia="楷体_GB2312" w:hint="eastAsia"/>
          <w:sz w:val="32"/>
          <w:szCs w:val="32"/>
        </w:rPr>
        <w:t>2296000</w:t>
      </w:r>
      <w:r>
        <w:rPr>
          <w:rFonts w:ascii="仿宋_GB2312" w:eastAsia="仿宋_GB2312" w:hint="eastAsia"/>
          <w:sz w:val="32"/>
          <w:szCs w:val="32"/>
        </w:rPr>
        <w:t>元，</w:t>
      </w:r>
      <w:r>
        <w:rPr>
          <w:rFonts w:ascii="楷体_GB2312" w:eastAsia="楷体_GB2312" w:hint="eastAsia"/>
          <w:sz w:val="32"/>
          <w:szCs w:val="32"/>
        </w:rPr>
        <w:t>资金总额</w:t>
      </w:r>
      <w:r>
        <w:rPr>
          <w:rFonts w:ascii="楷体_GB2312" w:eastAsia="楷体_GB2312" w:hint="eastAsia"/>
          <w:sz w:val="32"/>
          <w:szCs w:val="32"/>
        </w:rPr>
        <w:t>-</w:t>
      </w:r>
      <w:r>
        <w:rPr>
          <w:rFonts w:ascii="楷体_GB2312" w:eastAsia="楷体_GB2312" w:hint="eastAsia"/>
          <w:sz w:val="32"/>
          <w:szCs w:val="32"/>
        </w:rPr>
        <w:t>全年预算数</w:t>
      </w:r>
      <w:r>
        <w:t>2296000</w:t>
      </w:r>
      <w:r>
        <w:rPr>
          <w:rFonts w:ascii="仿宋_GB2312" w:eastAsia="仿宋_GB2312" w:hint="eastAsia"/>
          <w:sz w:val="32"/>
          <w:szCs w:val="32"/>
        </w:rPr>
        <w:t>元，</w:t>
      </w:r>
    </w:p>
    <w:p w:rsidR="005C2148" w:rsidRDefault="006A1E9B">
      <w:pPr>
        <w:pStyle w:val="a5"/>
        <w:spacing w:line="525" w:lineRule="atLeast"/>
        <w:ind w:firstLine="165"/>
      </w:pPr>
      <w:r>
        <w:rPr>
          <w:rFonts w:ascii="楷体_GB2312" w:eastAsia="楷体_GB2312" w:hint="eastAsia"/>
          <w:sz w:val="32"/>
          <w:szCs w:val="32"/>
        </w:rPr>
        <w:t>财政资金</w:t>
      </w:r>
      <w:r>
        <w:rPr>
          <w:rFonts w:ascii="楷体_GB2312" w:eastAsia="楷体_GB2312" w:hint="eastAsia"/>
          <w:sz w:val="32"/>
          <w:szCs w:val="32"/>
        </w:rPr>
        <w:t>-</w:t>
      </w:r>
      <w:r>
        <w:rPr>
          <w:rFonts w:ascii="楷体_GB2312" w:eastAsia="楷体_GB2312" w:hint="eastAsia"/>
          <w:sz w:val="32"/>
          <w:szCs w:val="32"/>
        </w:rPr>
        <w:t>年初预算数</w:t>
      </w:r>
      <w:r>
        <w:t>2296000</w:t>
      </w:r>
      <w:r>
        <w:rPr>
          <w:rFonts w:ascii="楷体_GB2312" w:eastAsia="楷体_GB2312" w:hint="eastAsia"/>
          <w:sz w:val="32"/>
          <w:szCs w:val="32"/>
        </w:rPr>
        <w:t>元财政资金</w:t>
      </w:r>
      <w:r>
        <w:rPr>
          <w:rFonts w:ascii="楷体_GB2312" w:eastAsia="楷体_GB2312" w:hint="eastAsia"/>
          <w:sz w:val="32"/>
          <w:szCs w:val="32"/>
        </w:rPr>
        <w:t>-</w:t>
      </w:r>
      <w:r>
        <w:rPr>
          <w:rFonts w:ascii="楷体_GB2312" w:eastAsia="楷体_GB2312" w:hint="eastAsia"/>
          <w:sz w:val="32"/>
          <w:szCs w:val="32"/>
        </w:rPr>
        <w:t>全年预算数</w:t>
      </w:r>
      <w:r>
        <w:t>2296000</w:t>
      </w:r>
      <w:r>
        <w:rPr>
          <w:rFonts w:ascii="仿宋_GB2312" w:eastAsia="仿宋_GB2312" w:hint="eastAsia"/>
          <w:sz w:val="32"/>
          <w:szCs w:val="32"/>
        </w:rPr>
        <w:t>元，</w:t>
      </w:r>
    </w:p>
    <w:p w:rsidR="005C2148" w:rsidRDefault="006A1E9B">
      <w:pPr>
        <w:pStyle w:val="a5"/>
        <w:spacing w:line="525" w:lineRule="atLeast"/>
        <w:ind w:firstLine="165"/>
      </w:pPr>
      <w:r>
        <w:rPr>
          <w:rFonts w:ascii="楷体_GB2312" w:eastAsia="楷体_GB2312" w:hint="eastAsia"/>
          <w:sz w:val="32"/>
          <w:szCs w:val="32"/>
        </w:rPr>
        <w:t>专户</w:t>
      </w:r>
      <w:r>
        <w:rPr>
          <w:rFonts w:ascii="楷体_GB2312" w:eastAsia="楷体_GB2312" w:hint="eastAsia"/>
          <w:sz w:val="32"/>
          <w:szCs w:val="32"/>
        </w:rPr>
        <w:t>-</w:t>
      </w:r>
      <w:r>
        <w:rPr>
          <w:rFonts w:ascii="楷体_GB2312" w:eastAsia="楷体_GB2312" w:hint="eastAsia"/>
          <w:sz w:val="32"/>
          <w:szCs w:val="32"/>
        </w:rPr>
        <w:t>年初预算数</w:t>
      </w:r>
      <w:r>
        <w:rPr>
          <w:rFonts w:ascii="楷体_GB2312" w:eastAsia="楷体_GB2312" w:hint="eastAsia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元，</w:t>
      </w:r>
      <w:r>
        <w:rPr>
          <w:rFonts w:ascii="楷体_GB2312" w:eastAsia="楷体_GB2312" w:hint="eastAsia"/>
          <w:sz w:val="32"/>
          <w:szCs w:val="32"/>
        </w:rPr>
        <w:t>专户全年预算数</w:t>
      </w:r>
      <w:r>
        <w:rPr>
          <w:rFonts w:ascii="楷体_GB2312" w:eastAsia="楷体_GB2312" w:hint="eastAsia"/>
          <w:sz w:val="32"/>
          <w:szCs w:val="32"/>
        </w:rPr>
        <w:t>0</w:t>
      </w:r>
      <w:r>
        <w:rPr>
          <w:rFonts w:ascii="楷体_GB2312" w:eastAsia="楷体_GB2312" w:hint="eastAsia"/>
          <w:sz w:val="32"/>
          <w:szCs w:val="32"/>
        </w:rPr>
        <w:t>元，</w:t>
      </w:r>
    </w:p>
    <w:p w:rsidR="005C2148" w:rsidRDefault="006A1E9B">
      <w:pPr>
        <w:pStyle w:val="a5"/>
        <w:spacing w:line="525" w:lineRule="atLeast"/>
        <w:ind w:firstLine="165"/>
      </w:pPr>
      <w:r>
        <w:rPr>
          <w:rFonts w:ascii="楷体_GB2312" w:eastAsia="楷体_GB2312" w:hint="eastAsia"/>
          <w:sz w:val="32"/>
          <w:szCs w:val="32"/>
        </w:rPr>
        <w:t>单位年初预算数</w:t>
      </w:r>
      <w:r>
        <w:rPr>
          <w:rFonts w:ascii="楷体_GB2312" w:eastAsia="楷体_GB2312" w:hint="eastAsia"/>
          <w:sz w:val="32"/>
          <w:szCs w:val="32"/>
        </w:rPr>
        <w:t>0</w:t>
      </w:r>
      <w:r>
        <w:rPr>
          <w:rFonts w:ascii="楷体_GB2312" w:eastAsia="楷体_GB2312" w:hint="eastAsia"/>
          <w:sz w:val="32"/>
          <w:szCs w:val="32"/>
        </w:rPr>
        <w:t>元，单位全年预算数</w:t>
      </w:r>
      <w:r>
        <w:rPr>
          <w:rFonts w:ascii="楷体_GB2312" w:eastAsia="楷体_GB2312" w:hint="eastAsia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元。</w:t>
      </w:r>
    </w:p>
    <w:p w:rsidR="005C2148" w:rsidRDefault="006A1E9B">
      <w:pPr>
        <w:pStyle w:val="a5"/>
        <w:spacing w:line="525" w:lineRule="atLeast"/>
        <w:ind w:firstLine="645"/>
      </w:pPr>
      <w:r>
        <w:t>（三）项目资金（主要是指财政资金）实际使用情况</w:t>
      </w:r>
    </w:p>
    <w:p w:rsidR="005C2148" w:rsidRDefault="006A1E9B">
      <w:pPr>
        <w:pStyle w:val="a5"/>
        <w:spacing w:line="525" w:lineRule="atLeast"/>
        <w:ind w:firstLine="645"/>
      </w:pPr>
      <w:r>
        <w:rPr>
          <w:rFonts w:ascii="仿宋_GB2312" w:eastAsia="仿宋_GB2312" w:hint="eastAsia"/>
          <w:sz w:val="32"/>
          <w:szCs w:val="32"/>
        </w:rPr>
        <w:t>资金执行情况如下：</w:t>
      </w:r>
    </w:p>
    <w:p w:rsidR="005C2148" w:rsidRDefault="006A1E9B">
      <w:pPr>
        <w:pStyle w:val="a5"/>
        <w:spacing w:line="525" w:lineRule="atLeast"/>
        <w:ind w:firstLine="165"/>
      </w:pPr>
      <w:r>
        <w:rPr>
          <w:rFonts w:ascii="楷体_GB2312" w:eastAsia="楷体_GB2312" w:hint="eastAsia"/>
          <w:sz w:val="32"/>
          <w:szCs w:val="32"/>
        </w:rPr>
        <w:t>资金总额</w:t>
      </w:r>
      <w:r>
        <w:rPr>
          <w:rFonts w:ascii="楷体_GB2312" w:eastAsia="楷体_GB2312" w:hint="eastAsia"/>
          <w:sz w:val="32"/>
          <w:szCs w:val="32"/>
        </w:rPr>
        <w:t>-</w:t>
      </w:r>
      <w:r>
        <w:rPr>
          <w:rFonts w:ascii="楷体_GB2312" w:eastAsia="楷体_GB2312" w:hint="eastAsia"/>
          <w:sz w:val="32"/>
          <w:szCs w:val="32"/>
        </w:rPr>
        <w:t>全年执行数</w:t>
      </w:r>
      <w:r>
        <w:rPr>
          <w:rFonts w:ascii="楷体_GB2312" w:eastAsia="楷体_GB2312" w:hint="eastAsia"/>
          <w:sz w:val="32"/>
          <w:szCs w:val="32"/>
        </w:rPr>
        <w:t>2276550</w:t>
      </w:r>
      <w:r>
        <w:rPr>
          <w:rFonts w:ascii="楷体_GB2312" w:eastAsia="楷体_GB2312" w:hint="eastAsia"/>
          <w:sz w:val="32"/>
          <w:szCs w:val="32"/>
        </w:rPr>
        <w:t>元，资金总额</w:t>
      </w:r>
      <w:r>
        <w:rPr>
          <w:rFonts w:ascii="楷体_GB2312" w:eastAsia="楷体_GB2312" w:hint="eastAsia"/>
          <w:sz w:val="32"/>
          <w:szCs w:val="32"/>
        </w:rPr>
        <w:t>-</w:t>
      </w:r>
      <w:r>
        <w:rPr>
          <w:rFonts w:ascii="楷体_GB2312" w:eastAsia="楷体_GB2312" w:hint="eastAsia"/>
          <w:sz w:val="32"/>
          <w:szCs w:val="32"/>
        </w:rPr>
        <w:t>执行率</w:t>
      </w:r>
      <w:r>
        <w:t>99.15%</w:t>
      </w:r>
      <w:r>
        <w:rPr>
          <w:rFonts w:ascii="楷体_GB2312" w:eastAsia="楷体_GB2312" w:hint="eastAsia"/>
          <w:sz w:val="32"/>
          <w:szCs w:val="32"/>
        </w:rPr>
        <w:t>元</w:t>
      </w:r>
    </w:p>
    <w:p w:rsidR="005C2148" w:rsidRDefault="006A1E9B">
      <w:pPr>
        <w:pStyle w:val="a5"/>
        <w:spacing w:line="525" w:lineRule="atLeast"/>
        <w:ind w:firstLine="165"/>
      </w:pPr>
      <w:r>
        <w:rPr>
          <w:rFonts w:ascii="楷体_GB2312" w:eastAsia="楷体_GB2312" w:hint="eastAsia"/>
          <w:sz w:val="32"/>
          <w:szCs w:val="32"/>
        </w:rPr>
        <w:t>其中：</w:t>
      </w:r>
    </w:p>
    <w:p w:rsidR="005C2148" w:rsidRDefault="006A1E9B">
      <w:pPr>
        <w:pStyle w:val="a5"/>
        <w:spacing w:line="525" w:lineRule="atLeast"/>
        <w:ind w:firstLine="165"/>
      </w:pPr>
      <w:r>
        <w:rPr>
          <w:rFonts w:ascii="楷体_GB2312" w:eastAsia="楷体_GB2312" w:hint="eastAsia"/>
          <w:sz w:val="32"/>
          <w:szCs w:val="32"/>
        </w:rPr>
        <w:t>财政资金</w:t>
      </w:r>
      <w:r>
        <w:rPr>
          <w:rFonts w:ascii="楷体_GB2312" w:eastAsia="楷体_GB2312" w:hint="eastAsia"/>
          <w:sz w:val="32"/>
          <w:szCs w:val="32"/>
        </w:rPr>
        <w:t>-</w:t>
      </w:r>
      <w:r>
        <w:rPr>
          <w:rFonts w:ascii="楷体_GB2312" w:eastAsia="楷体_GB2312" w:hint="eastAsia"/>
          <w:sz w:val="32"/>
          <w:szCs w:val="32"/>
        </w:rPr>
        <w:t>全年执行数</w:t>
      </w:r>
      <w:r>
        <w:rPr>
          <w:rFonts w:ascii="楷体_GB2312" w:eastAsia="楷体_GB2312" w:hint="eastAsia"/>
          <w:sz w:val="32"/>
          <w:szCs w:val="32"/>
        </w:rPr>
        <w:t>2276550</w:t>
      </w:r>
      <w:r>
        <w:rPr>
          <w:rFonts w:ascii="楷体_GB2312" w:eastAsia="楷体_GB2312" w:hint="eastAsia"/>
          <w:sz w:val="32"/>
          <w:szCs w:val="32"/>
        </w:rPr>
        <w:t>元，财政资金</w:t>
      </w:r>
      <w:r>
        <w:rPr>
          <w:rFonts w:ascii="楷体_GB2312" w:eastAsia="楷体_GB2312" w:hint="eastAsia"/>
          <w:sz w:val="32"/>
          <w:szCs w:val="32"/>
        </w:rPr>
        <w:t>-</w:t>
      </w:r>
      <w:r>
        <w:rPr>
          <w:rFonts w:ascii="楷体_GB2312" w:eastAsia="楷体_GB2312" w:hint="eastAsia"/>
          <w:sz w:val="32"/>
          <w:szCs w:val="32"/>
        </w:rPr>
        <w:t>执行率</w:t>
      </w:r>
      <w:r>
        <w:t>99.15%</w:t>
      </w:r>
    </w:p>
    <w:p w:rsidR="005C2148" w:rsidRDefault="006A1E9B">
      <w:pPr>
        <w:pStyle w:val="a5"/>
        <w:spacing w:line="525" w:lineRule="atLeast"/>
        <w:ind w:firstLine="165"/>
      </w:pPr>
      <w:r>
        <w:rPr>
          <w:rFonts w:ascii="楷体_GB2312" w:eastAsia="楷体_GB2312" w:hint="eastAsia"/>
          <w:sz w:val="32"/>
          <w:szCs w:val="32"/>
        </w:rPr>
        <w:t>专户全年执行数</w:t>
      </w:r>
      <w:r>
        <w:rPr>
          <w:rFonts w:ascii="楷体_GB2312" w:eastAsia="楷体_GB2312" w:hint="eastAsia"/>
          <w:sz w:val="32"/>
          <w:szCs w:val="32"/>
        </w:rPr>
        <w:t>0</w:t>
      </w:r>
      <w:r>
        <w:rPr>
          <w:rFonts w:ascii="楷体_GB2312" w:eastAsia="楷体_GB2312" w:hint="eastAsia"/>
          <w:sz w:val="32"/>
          <w:szCs w:val="32"/>
        </w:rPr>
        <w:t>元，专户</w:t>
      </w:r>
      <w:r>
        <w:rPr>
          <w:rFonts w:ascii="楷体_GB2312" w:eastAsia="楷体_GB2312" w:hint="eastAsia"/>
          <w:sz w:val="32"/>
          <w:szCs w:val="32"/>
        </w:rPr>
        <w:t>-</w:t>
      </w:r>
      <w:r>
        <w:rPr>
          <w:rFonts w:ascii="楷体_GB2312" w:eastAsia="楷体_GB2312" w:hint="eastAsia"/>
          <w:sz w:val="32"/>
          <w:szCs w:val="32"/>
        </w:rPr>
        <w:t>执行率</w:t>
      </w:r>
      <w:r>
        <w:t>0</w:t>
      </w:r>
    </w:p>
    <w:p w:rsidR="005C2148" w:rsidRDefault="006A1E9B">
      <w:pPr>
        <w:pStyle w:val="a5"/>
        <w:spacing w:line="525" w:lineRule="atLeast"/>
        <w:ind w:firstLine="165"/>
      </w:pPr>
      <w:r>
        <w:rPr>
          <w:rFonts w:ascii="楷体_GB2312" w:eastAsia="楷体_GB2312" w:hint="eastAsia"/>
          <w:sz w:val="32"/>
          <w:szCs w:val="32"/>
        </w:rPr>
        <w:t>单位全年执行数</w:t>
      </w:r>
      <w:r>
        <w:rPr>
          <w:rFonts w:ascii="楷体_GB2312" w:eastAsia="楷体_GB2312" w:hint="eastAsia"/>
          <w:sz w:val="32"/>
          <w:szCs w:val="32"/>
        </w:rPr>
        <w:t>0</w:t>
      </w:r>
      <w:r>
        <w:rPr>
          <w:rFonts w:ascii="楷体_GB2312" w:eastAsia="楷体_GB2312" w:hint="eastAsia"/>
          <w:sz w:val="32"/>
          <w:szCs w:val="32"/>
        </w:rPr>
        <w:t>元，单位全年执行率</w:t>
      </w:r>
      <w:r>
        <w:t>0.00%</w:t>
      </w:r>
    </w:p>
    <w:p w:rsidR="005C2148" w:rsidRDefault="006A1E9B">
      <w:pPr>
        <w:pStyle w:val="a5"/>
        <w:spacing w:line="525" w:lineRule="atLeast"/>
        <w:ind w:firstLine="645"/>
      </w:pPr>
      <w:r>
        <w:rPr>
          <w:rFonts w:ascii="仿宋_GB2312" w:eastAsia="仿宋_GB2312" w:hint="eastAsia"/>
        </w:rPr>
        <w:lastRenderedPageBreak/>
        <w:t>（四）项目资金管理情况（包括管理制度、办法的制订及执行情况）</w:t>
      </w:r>
    </w:p>
    <w:p w:rsidR="005C2148" w:rsidRDefault="006A1E9B">
      <w:pPr>
        <w:pStyle w:val="a5"/>
        <w:spacing w:line="525" w:lineRule="atLeast"/>
        <w:ind w:firstLine="645"/>
      </w:pPr>
      <w:r>
        <w:rPr>
          <w:rFonts w:ascii="黑体" w:eastAsia="黑体" w:hAnsi="黑体" w:hint="eastAsia"/>
        </w:rPr>
        <w:t>三、项目组织实施情况</w:t>
      </w:r>
    </w:p>
    <w:p w:rsidR="005C2148" w:rsidRDefault="006A1E9B">
      <w:pPr>
        <w:pStyle w:val="a5"/>
        <w:spacing w:line="525" w:lineRule="atLeast"/>
        <w:ind w:firstLine="645"/>
        <w:rPr>
          <w:rFonts w:ascii="仿宋_GB2312" w:eastAsia="仿宋_GB2312"/>
        </w:rPr>
      </w:pPr>
      <w:r>
        <w:rPr>
          <w:rFonts w:ascii="仿宋_GB2312" w:eastAsia="仿宋_GB2312" w:hint="eastAsia"/>
        </w:rPr>
        <w:t>（一）项目组织情况（包括项目招投标情况、调整情况、完成验收等）</w:t>
      </w:r>
    </w:p>
    <w:p w:rsidR="005C2148" w:rsidRDefault="006A1E9B">
      <w:pPr>
        <w:pStyle w:val="a5"/>
        <w:spacing w:line="525" w:lineRule="atLeast"/>
        <w:ind w:firstLine="64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项目资金情况：</w:t>
      </w:r>
    </w:p>
    <w:p w:rsidR="005C2148" w:rsidRDefault="006A1E9B">
      <w:pPr>
        <w:pStyle w:val="a5"/>
        <w:numPr>
          <w:ilvl w:val="0"/>
          <w:numId w:val="2"/>
        </w:numPr>
        <w:spacing w:line="525" w:lineRule="atLeast"/>
        <w:ind w:firstLine="64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项目资金到位情况：项目财政资金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2296000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.00</w:t>
      </w:r>
      <w:r>
        <w:rPr>
          <w:rFonts w:ascii="仿宋" w:eastAsia="仿宋" w:hAnsi="仿宋" w:hint="eastAsia"/>
          <w:sz w:val="28"/>
          <w:szCs w:val="28"/>
        </w:rPr>
        <w:t>元，资金已经到位。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>
        <w:rPr>
          <w:rFonts w:ascii="仿宋" w:eastAsia="仿宋" w:hAnsi="仿宋" w:hint="eastAsia"/>
          <w:sz w:val="28"/>
          <w:szCs w:val="28"/>
        </w:rPr>
        <w:t xml:space="preserve">　</w:t>
      </w:r>
    </w:p>
    <w:p w:rsidR="005C2148" w:rsidRDefault="006A1E9B">
      <w:pPr>
        <w:pStyle w:val="a5"/>
        <w:numPr>
          <w:ilvl w:val="0"/>
          <w:numId w:val="2"/>
        </w:numPr>
        <w:spacing w:line="525" w:lineRule="atLeast"/>
        <w:ind w:firstLine="64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项目资金使用情况：经海南省政府采购中心组织招标，中标单位：海南</w:t>
      </w:r>
      <w:r>
        <w:rPr>
          <w:rFonts w:ascii="仿宋" w:eastAsia="仿宋" w:hAnsi="仿宋" w:hint="eastAsia"/>
          <w:sz w:val="28"/>
          <w:szCs w:val="28"/>
        </w:rPr>
        <w:t>千仪教学仪器设备</w:t>
      </w:r>
      <w:r>
        <w:rPr>
          <w:rFonts w:ascii="仿宋" w:eastAsia="仿宋" w:hAnsi="仿宋" w:hint="eastAsia"/>
          <w:sz w:val="28"/>
          <w:szCs w:val="28"/>
        </w:rPr>
        <w:t>有限公司。中标金额：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2276550.00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元，</w:t>
      </w:r>
      <w:r>
        <w:rPr>
          <w:rFonts w:ascii="仿宋" w:eastAsia="仿宋" w:hAnsi="仿宋" w:hint="eastAsia"/>
          <w:sz w:val="28"/>
          <w:szCs w:val="28"/>
        </w:rPr>
        <w:t>项目采购安装完成，经验收合格已经支付完成。</w:t>
      </w:r>
    </w:p>
    <w:p w:rsidR="005C2148" w:rsidRDefault="006A1E9B">
      <w:pPr>
        <w:pStyle w:val="a5"/>
        <w:numPr>
          <w:ilvl w:val="0"/>
          <w:numId w:val="3"/>
        </w:numPr>
        <w:spacing w:line="525" w:lineRule="atLeast"/>
        <w:ind w:firstLine="645"/>
        <w:rPr>
          <w:rFonts w:ascii="仿宋_GB2312" w:eastAsia="仿宋_GB2312"/>
        </w:rPr>
      </w:pPr>
      <w:r>
        <w:rPr>
          <w:rFonts w:ascii="仿宋_GB2312" w:eastAsia="仿宋_GB2312" w:hint="eastAsia"/>
        </w:rPr>
        <w:t>项目管理情况（包括项目管理制度建设、日常检查监督等情况）</w:t>
      </w:r>
    </w:p>
    <w:p w:rsidR="005C2148" w:rsidRDefault="006A1E9B">
      <w:pPr>
        <w:pStyle w:val="a5"/>
        <w:spacing w:line="525" w:lineRule="atLeast"/>
        <w:ind w:firstLine="645"/>
        <w:rPr>
          <w:rFonts w:ascii="仿宋_GB2312" w:eastAsia="仿宋_GB2312"/>
        </w:rPr>
      </w:pPr>
      <w:r>
        <w:rPr>
          <w:rFonts w:ascii="仿宋" w:eastAsia="仿宋" w:hAnsi="仿宋" w:hint="eastAsia"/>
          <w:sz w:val="28"/>
          <w:szCs w:val="28"/>
        </w:rPr>
        <w:t>财政按进度拨付项目资金，根据验收情况经部门领导、财务负责人、分管领导、学校负责人审核后结算项目资金。实行专款专用，加强对资金使用情况的管理与检查，自觉接受审计部门的监督，杜绝挤占、截留、挪用现金的</w:t>
      </w:r>
      <w:r>
        <w:rPr>
          <w:rFonts w:ascii="仿宋" w:eastAsia="仿宋" w:hAnsi="仿宋" w:hint="eastAsia"/>
          <w:sz w:val="28"/>
          <w:szCs w:val="28"/>
        </w:rPr>
        <w:t>发生，提升资金使用效益。</w:t>
      </w:r>
    </w:p>
    <w:p w:rsidR="005C2148" w:rsidRDefault="006A1E9B">
      <w:pPr>
        <w:pStyle w:val="a5"/>
        <w:spacing w:line="525" w:lineRule="atLeast"/>
        <w:ind w:firstLine="645"/>
      </w:pPr>
      <w:r>
        <w:rPr>
          <w:rFonts w:ascii="黑体" w:eastAsia="黑体" w:hAnsi="黑体" w:hint="eastAsia"/>
        </w:rPr>
        <w:t>四、项目绩效情况</w:t>
      </w:r>
    </w:p>
    <w:p w:rsidR="005C2148" w:rsidRDefault="006A1E9B">
      <w:pPr>
        <w:pStyle w:val="a5"/>
        <w:spacing w:line="525" w:lineRule="atLeast"/>
        <w:ind w:firstLine="645"/>
      </w:pPr>
      <w:r>
        <w:rPr>
          <w:rFonts w:ascii="仿宋_GB2312" w:eastAsia="仿宋_GB2312" w:hint="eastAsia"/>
        </w:rPr>
        <w:t>（一）项目绩效目标完成情况。将项目实际完成情况与申报的绩效目标对比，从项目的经济性、效率性、有效性和可持续性等方面对项目绩效进行量化、具体分析。</w:t>
      </w:r>
    </w:p>
    <w:p w:rsidR="005C2148" w:rsidRDefault="006A1E9B">
      <w:pPr>
        <w:pStyle w:val="a5"/>
        <w:spacing w:line="525" w:lineRule="atLeast"/>
        <w:ind w:firstLine="645"/>
      </w:pPr>
      <w:r>
        <w:rPr>
          <w:rFonts w:ascii="仿宋_GB2312" w:eastAsia="仿宋_GB2312" w:hint="eastAsia"/>
        </w:rPr>
        <w:t>其中：项目的经济性分析主要是对项目成本（预算）控制、节约等情况进行分析，项目的效率性分析主要是对项目实施（完成）的进度及质量等情况进行分析；项目的有效性分析主要是对反映项目资金使用效果的个性指标进行</w:t>
      </w:r>
      <w:r>
        <w:rPr>
          <w:rFonts w:ascii="仿宋_GB2312" w:eastAsia="仿宋_GB2312" w:hint="eastAsia"/>
        </w:rPr>
        <w:lastRenderedPageBreak/>
        <w:t>分析；项目的可持续性分析主要是对项目完成后，后续政策、资金、人员机构安排和管理措施等影响项目持续发展的因素进行分析。</w:t>
      </w:r>
    </w:p>
    <w:p w:rsidR="005C2148" w:rsidRDefault="006A1E9B">
      <w:pPr>
        <w:pStyle w:val="a5"/>
        <w:spacing w:line="525" w:lineRule="atLeast"/>
        <w:ind w:firstLine="645"/>
      </w:pPr>
      <w:r>
        <w:rPr>
          <w:rFonts w:ascii="仿宋_GB2312" w:eastAsia="仿宋_GB2312" w:hint="eastAsia"/>
        </w:rPr>
        <w:t>（二）</w:t>
      </w:r>
      <w:r>
        <w:rPr>
          <w:rFonts w:ascii="仿宋_GB2312" w:eastAsia="仿宋_GB2312" w:hint="eastAsia"/>
        </w:rPr>
        <w:t>项目绩效目标未完成情况及原因分析</w:t>
      </w:r>
    </w:p>
    <w:p w:rsidR="005C2148" w:rsidRDefault="006A1E9B">
      <w:pPr>
        <w:pStyle w:val="a5"/>
        <w:spacing w:line="525" w:lineRule="atLeast"/>
        <w:ind w:firstLine="645"/>
      </w:pPr>
      <w:r>
        <w:rPr>
          <w:rFonts w:ascii="黑体" w:eastAsia="黑体" w:hAnsi="黑体" w:hint="eastAsia"/>
        </w:rPr>
        <w:t>五、其他需要说明的问题</w:t>
      </w:r>
    </w:p>
    <w:p w:rsidR="005C2148" w:rsidRDefault="006A1E9B">
      <w:pPr>
        <w:pStyle w:val="a5"/>
        <w:spacing w:line="525" w:lineRule="atLeast"/>
        <w:ind w:firstLine="64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（一）后续工作计划</w:t>
      </w:r>
    </w:p>
    <w:p w:rsidR="005C2148" w:rsidRDefault="006A1E9B">
      <w:pPr>
        <w:pStyle w:val="a5"/>
        <w:spacing w:line="525" w:lineRule="atLeast"/>
        <w:ind w:firstLine="64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加强设备的使用率，提高设备的使用效果</w:t>
      </w:r>
    </w:p>
    <w:p w:rsidR="005C2148" w:rsidRDefault="006A1E9B">
      <w:pPr>
        <w:pStyle w:val="a5"/>
        <w:spacing w:line="525" w:lineRule="atLeast"/>
        <w:ind w:firstLine="64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（二）主要经验及做法、存在问题和建议</w:t>
      </w:r>
    </w:p>
    <w:p w:rsidR="005C2148" w:rsidRDefault="006A1E9B">
      <w:pPr>
        <w:pStyle w:val="a5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 w:hint="eastAsia"/>
          <w:sz w:val="28"/>
          <w:szCs w:val="28"/>
        </w:rPr>
        <w:t>认真做好项目建设前期调查研究工作，为项目建设做好基本准备工作。我校项目建设前，对项目进行了认真分析论证，对我校将来发展规模与管理模式进行了大胆的预测与评估，保证了项目的有效性、实效性和前瞻性。</w:t>
      </w:r>
    </w:p>
    <w:p w:rsidR="005C2148" w:rsidRDefault="006A1E9B">
      <w:pPr>
        <w:pStyle w:val="a5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>成立项目领导小组，制订项目建设规划，对项目建设的方向及具体执行办法做出了计划和安排，使整个项目建设依法依规，程序有章可循，有据可依，项目建设有条不紊地进行。</w:t>
      </w:r>
    </w:p>
    <w:p w:rsidR="005C2148" w:rsidRDefault="006A1E9B">
      <w:pPr>
        <w:pStyle w:val="a5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>
        <w:rPr>
          <w:rFonts w:ascii="仿宋" w:eastAsia="仿宋" w:hAnsi="仿宋" w:hint="eastAsia"/>
          <w:sz w:val="28"/>
          <w:szCs w:val="28"/>
        </w:rPr>
        <w:t>树立风险意识，安全意识，确保设备质量与进度并重，严格监管严把材料关。</w:t>
      </w:r>
    </w:p>
    <w:p w:rsidR="005C2148" w:rsidRDefault="006A1E9B">
      <w:pPr>
        <w:pStyle w:val="a5"/>
        <w:rPr>
          <w:rFonts w:ascii="仿宋" w:eastAsia="仿宋" w:hAnsi="仿宋"/>
        </w:rPr>
      </w:pPr>
      <w:r>
        <w:rPr>
          <w:rFonts w:ascii="仿宋" w:eastAsia="仿宋" w:hAnsi="仿宋" w:hint="eastAsia"/>
          <w:sz w:val="28"/>
          <w:szCs w:val="28"/>
        </w:rPr>
        <w:t>存在的问题：项目实施时间与施工方协调沟通不够</w:t>
      </w:r>
      <w:bookmarkStart w:id="0" w:name="_GoBack"/>
      <w:bookmarkEnd w:id="0"/>
      <w:r>
        <w:rPr>
          <w:rFonts w:ascii="仿宋" w:eastAsia="仿宋" w:hAnsi="仿宋" w:hint="eastAsia"/>
        </w:rPr>
        <w:t>。</w:t>
      </w:r>
    </w:p>
    <w:p w:rsidR="005C2148" w:rsidRDefault="005C2148">
      <w:pPr>
        <w:pStyle w:val="a5"/>
      </w:pPr>
    </w:p>
    <w:sectPr w:rsidR="005C2148" w:rsidSect="005C2148"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1E9B" w:rsidRDefault="006A1E9B" w:rsidP="00D5002E">
      <w:r>
        <w:separator/>
      </w:r>
    </w:p>
  </w:endnote>
  <w:endnote w:type="continuationSeparator" w:id="1">
    <w:p w:rsidR="006A1E9B" w:rsidRDefault="006A1E9B" w:rsidP="00D500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roma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roma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1E9B" w:rsidRDefault="006A1E9B" w:rsidP="00D5002E">
      <w:r>
        <w:separator/>
      </w:r>
    </w:p>
  </w:footnote>
  <w:footnote w:type="continuationSeparator" w:id="1">
    <w:p w:rsidR="006A1E9B" w:rsidRDefault="006A1E9B" w:rsidP="00D500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F63C311"/>
    <w:multiLevelType w:val="singleLevel"/>
    <w:tmpl w:val="9F63C311"/>
    <w:lvl w:ilvl="0">
      <w:start w:val="2"/>
      <w:numFmt w:val="decimal"/>
      <w:suff w:val="nothing"/>
      <w:lvlText w:val="%1、"/>
      <w:lvlJc w:val="left"/>
    </w:lvl>
  </w:abstractNum>
  <w:abstractNum w:abstractNumId="1">
    <w:nsid w:val="FC4C2320"/>
    <w:multiLevelType w:val="singleLevel"/>
    <w:tmpl w:val="FC4C2320"/>
    <w:lvl w:ilvl="0">
      <w:start w:val="1"/>
      <w:numFmt w:val="decimal"/>
      <w:suff w:val="nothing"/>
      <w:lvlText w:val="%1、"/>
      <w:lvlJc w:val="left"/>
    </w:lvl>
  </w:abstractNum>
  <w:abstractNum w:abstractNumId="2">
    <w:nsid w:val="624C50F7"/>
    <w:multiLevelType w:val="singleLevel"/>
    <w:tmpl w:val="624C50F7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051FA"/>
    <w:rsid w:val="00372411"/>
    <w:rsid w:val="005C2148"/>
    <w:rsid w:val="006A1E9B"/>
    <w:rsid w:val="00C051FA"/>
    <w:rsid w:val="00D5002E"/>
    <w:rsid w:val="0B426725"/>
    <w:rsid w:val="11F255F3"/>
    <w:rsid w:val="338436B3"/>
    <w:rsid w:val="3D065360"/>
    <w:rsid w:val="6694608B"/>
    <w:rsid w:val="6D8833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148"/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5C214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5C21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5C2148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5C2148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5C2148"/>
    <w:rPr>
      <w:rFonts w:ascii="宋体" w:eastAsia="宋体" w:hAnsi="宋体" w:cs="宋体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5C2148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310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FGGF</dc:creator>
  <cp:lastModifiedBy>FGGF</cp:lastModifiedBy>
  <cp:revision>2</cp:revision>
  <dcterms:created xsi:type="dcterms:W3CDTF">2025-06-04T00:24:00Z</dcterms:created>
  <dcterms:modified xsi:type="dcterms:W3CDTF">2025-06-04T00:24:00Z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